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0592F" w14:textId="77777777" w:rsidR="00F12F3E" w:rsidRPr="00F12F3E" w:rsidRDefault="00F12F3E" w:rsidP="00F12F3E">
      <w:pPr>
        <w:spacing w:after="200" w:line="276" w:lineRule="auto"/>
        <w:rPr>
          <w:rFonts w:eastAsiaTheme="minorEastAsia"/>
          <w:lang w:eastAsia="en-AU"/>
        </w:rPr>
      </w:pPr>
      <w:r w:rsidRPr="00F12F3E">
        <w:rPr>
          <w:rFonts w:eastAsiaTheme="minorEastAsia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 wp14:anchorId="76005962" wp14:editId="76005963">
                <wp:simplePos x="0" y="0"/>
                <wp:positionH relativeFrom="page">
                  <wp:posOffset>-2540</wp:posOffset>
                </wp:positionH>
                <wp:positionV relativeFrom="page">
                  <wp:posOffset>1077595</wp:posOffset>
                </wp:positionV>
                <wp:extent cx="7566025" cy="678180"/>
                <wp:effectExtent l="0" t="1270" r="0" b="0"/>
                <wp:wrapNone/>
                <wp:docPr id="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6025" cy="678180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005984" w14:textId="77777777" w:rsidR="00F12F3E" w:rsidRDefault="00F12F3E" w:rsidP="00F12F3E">
                            <w:pPr>
                              <w:ind w:left="709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3410F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>TERMS OF REFERENCE</w:t>
                            </w:r>
                            <w:r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76005985" w14:textId="77777777" w:rsidR="00F12F3E" w:rsidRPr="009B4185" w:rsidRDefault="00F12F3E" w:rsidP="00F12F3E">
                            <w:pPr>
                              <w:ind w:left="709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6005986" w14:textId="77777777" w:rsidR="00F12F3E" w:rsidRPr="009B4185" w:rsidRDefault="00F12F3E" w:rsidP="00F12F3E">
                            <w:pPr>
                              <w:ind w:left="709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6005987" w14:textId="77777777" w:rsidR="00F12F3E" w:rsidRPr="009B4185" w:rsidRDefault="00F12F3E" w:rsidP="00F12F3E">
                            <w:pPr>
                              <w:ind w:left="709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dfadfdaf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0C75B" id="Rectangle 24" o:spid="_x0000_s1026" style="position:absolute;margin-left:-.2pt;margin-top:84.85pt;width:595.75pt;height:53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" fillcolor="#948671" stroked="f">
                <v:textbox>
                  <w:txbxContent>
                    <w:p w:rsidR="00F12F3E" w:rsidRDefault="00F12F3E" w:rsidP="00F12F3E">
                      <w:pPr>
                        <w:ind w:left="709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3410F">
                        <w:rPr>
                          <w:rFonts w:ascii="Arial" w:hAnsi="Arial" w:cs="Arial"/>
                          <w:sz w:val="60"/>
                          <w:szCs w:val="60"/>
                        </w:rPr>
                        <w:t>TERMS OF REFERENCE</w:t>
                      </w:r>
                      <w:r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</w:p>
                    <w:p w:rsidR="00F12F3E" w:rsidRPr="009B4185" w:rsidRDefault="00F12F3E" w:rsidP="00F12F3E">
                      <w:pPr>
                        <w:ind w:left="709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F12F3E" w:rsidRPr="009B4185" w:rsidRDefault="00F12F3E" w:rsidP="00F12F3E">
                      <w:pPr>
                        <w:ind w:left="709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F12F3E" w:rsidRPr="009B4185" w:rsidRDefault="00F12F3E" w:rsidP="00F12F3E">
                      <w:pPr>
                        <w:ind w:left="709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dfadfdaf</w:t>
                      </w:r>
                      <w:proofErr w:type="spellEnd"/>
                      <w:proofErr w:type="gramEnd"/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14:paraId="76005930" w14:textId="77777777" w:rsidR="00F12F3E" w:rsidRPr="00F12F3E" w:rsidRDefault="00F12F3E" w:rsidP="00F12F3E">
      <w:pPr>
        <w:spacing w:after="200" w:line="276" w:lineRule="auto"/>
        <w:ind w:left="-142"/>
        <w:rPr>
          <w:rFonts w:ascii="Arial" w:eastAsiaTheme="minorEastAsia" w:hAnsi="Arial" w:cs="Arial"/>
          <w:lang w:eastAsia="en-AU"/>
        </w:rPr>
      </w:pPr>
    </w:p>
    <w:p w14:paraId="76005931" w14:textId="77777777" w:rsidR="00F12F3E" w:rsidRPr="00F12F3E" w:rsidRDefault="00F12F3E" w:rsidP="00F12F3E">
      <w:pPr>
        <w:spacing w:after="200" w:line="276" w:lineRule="auto"/>
        <w:rPr>
          <w:rFonts w:ascii="Arial" w:eastAsiaTheme="minorEastAsia" w:hAnsi="Arial" w:cs="Arial"/>
          <w:lang w:eastAsia="en-AU"/>
        </w:rPr>
      </w:pPr>
    </w:p>
    <w:p w14:paraId="76005932" w14:textId="77777777" w:rsidR="00F12F3E" w:rsidRPr="00F12F3E" w:rsidRDefault="00F12F3E" w:rsidP="00F12F3E">
      <w:pPr>
        <w:spacing w:after="200" w:line="276" w:lineRule="auto"/>
        <w:rPr>
          <w:rFonts w:ascii="Arial" w:eastAsiaTheme="minorEastAsia" w:hAnsi="Arial" w:cs="Arial"/>
          <w:b/>
          <w:sz w:val="48"/>
          <w:szCs w:val="48"/>
          <w:lang w:eastAsia="en-AU"/>
        </w:rPr>
      </w:pPr>
      <w:r w:rsidRPr="00F12F3E">
        <w:rPr>
          <w:rFonts w:ascii="Arial" w:eastAsiaTheme="minorEastAsia" w:hAnsi="Arial" w:cs="Arial"/>
          <w:b/>
          <w:sz w:val="48"/>
          <w:szCs w:val="48"/>
          <w:lang w:eastAsia="en-AU"/>
        </w:rPr>
        <w:t>Forecasting Reference Group (FRG) 201</w:t>
      </w:r>
      <w:r w:rsidR="00AD132A">
        <w:rPr>
          <w:rFonts w:ascii="Arial" w:eastAsiaTheme="minorEastAsia" w:hAnsi="Arial" w:cs="Arial"/>
          <w:b/>
          <w:sz w:val="48"/>
          <w:szCs w:val="48"/>
          <w:lang w:eastAsia="en-AU"/>
        </w:rPr>
        <w:t>7</w:t>
      </w:r>
    </w:p>
    <w:p w14:paraId="76005933" w14:textId="77777777" w:rsidR="00F12F3E" w:rsidRPr="00F12F3E" w:rsidRDefault="00F12F3E" w:rsidP="00F12F3E">
      <w:pPr>
        <w:keepNext/>
        <w:keepLines/>
        <w:spacing w:before="240" w:after="0" w:line="276" w:lineRule="auto"/>
        <w:outlineLvl w:val="0"/>
        <w:rPr>
          <w:rFonts w:ascii="Arial" w:eastAsiaTheme="majorEastAsia" w:hAnsi="Arial" w:cstheme="majorBidi"/>
          <w:b/>
          <w:sz w:val="36"/>
          <w:szCs w:val="32"/>
          <w:lang w:eastAsia="en-AU"/>
        </w:rPr>
      </w:pPr>
      <w:r w:rsidRPr="00F12F3E">
        <w:rPr>
          <w:rFonts w:ascii="Arial" w:eastAsiaTheme="majorEastAsia" w:hAnsi="Arial" w:cstheme="majorBidi"/>
          <w:b/>
          <w:sz w:val="36"/>
          <w:szCs w:val="32"/>
          <w:lang w:eastAsia="en-AU"/>
        </w:rPr>
        <w:t>Group objectives</w:t>
      </w:r>
    </w:p>
    <w:p w14:paraId="76005934" w14:textId="77777777" w:rsidR="00F12F3E" w:rsidRPr="00F12F3E" w:rsidRDefault="00F12F3E" w:rsidP="00F12F3E">
      <w:pPr>
        <w:keepNext/>
        <w:keepLines/>
        <w:numPr>
          <w:ilvl w:val="0"/>
          <w:numId w:val="1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Share expertise and facilitate the continued development and accuracy of AEMO’</w:t>
      </w:r>
      <w:r w:rsidR="00382A9C">
        <w:rPr>
          <w:rFonts w:ascii="Arial" w:eastAsia="Calibri" w:hAnsi="Arial" w:cs="Times New Roman"/>
          <w:lang w:eastAsia="en-AU"/>
        </w:rPr>
        <w:t>s gas and electricity forecasts</w:t>
      </w:r>
      <w:r w:rsidRPr="00F12F3E">
        <w:rPr>
          <w:rFonts w:ascii="Arial" w:eastAsia="Calibri" w:hAnsi="Arial" w:cs="Times New Roman"/>
          <w:lang w:eastAsia="en-AU"/>
        </w:rPr>
        <w:t xml:space="preserve"> and procedures.  </w:t>
      </w:r>
    </w:p>
    <w:p w14:paraId="76005935" w14:textId="77777777" w:rsidR="00F12F3E" w:rsidRPr="00F12F3E" w:rsidRDefault="00F12F3E" w:rsidP="00F12F3E">
      <w:pPr>
        <w:keepNext/>
        <w:keepLines/>
        <w:numPr>
          <w:ilvl w:val="0"/>
          <w:numId w:val="1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 xml:space="preserve">Provide the opportunity to raise and address issues relating to the changing space of energy, </w:t>
      </w:r>
      <w:r w:rsidR="00382A9C">
        <w:rPr>
          <w:rFonts w:ascii="Arial" w:eastAsia="Calibri" w:hAnsi="Arial" w:cs="Times New Roman"/>
          <w:lang w:eastAsia="en-AU"/>
        </w:rPr>
        <w:t>that</w:t>
      </w:r>
      <w:r w:rsidRPr="00F12F3E">
        <w:rPr>
          <w:rFonts w:ascii="Arial" w:eastAsia="Calibri" w:hAnsi="Arial" w:cs="Times New Roman"/>
          <w:lang w:eastAsia="en-AU"/>
        </w:rPr>
        <w:t xml:space="preserve"> affects forecasting.  </w:t>
      </w:r>
    </w:p>
    <w:p w14:paraId="76005936" w14:textId="77777777" w:rsidR="00F12F3E" w:rsidRPr="00F12F3E" w:rsidRDefault="00F12F3E" w:rsidP="00F12F3E">
      <w:pPr>
        <w:keepNext/>
        <w:keepLines/>
        <w:numPr>
          <w:ilvl w:val="0"/>
          <w:numId w:val="1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 xml:space="preserve">Provide the </w:t>
      </w:r>
      <w:r w:rsidR="00AD132A">
        <w:rPr>
          <w:rFonts w:ascii="Arial" w:eastAsia="Calibri" w:hAnsi="Arial" w:cs="Times New Roman"/>
          <w:lang w:eastAsia="en-AU"/>
        </w:rPr>
        <w:t>opportunity for feedback on AEMO forecasting</w:t>
      </w:r>
      <w:r w:rsidRPr="00F12F3E">
        <w:rPr>
          <w:rFonts w:ascii="Arial" w:eastAsia="Calibri" w:hAnsi="Arial" w:cs="Times New Roman"/>
          <w:lang w:eastAsia="en-AU"/>
        </w:rPr>
        <w:t xml:space="preserve"> publications</w:t>
      </w:r>
      <w:r w:rsidR="00C241E0">
        <w:rPr>
          <w:rFonts w:ascii="Arial" w:eastAsia="Calibri" w:hAnsi="Arial" w:cs="Times New Roman"/>
          <w:lang w:eastAsia="en-AU"/>
        </w:rPr>
        <w:t>.</w:t>
      </w:r>
      <w:r w:rsidRPr="00F12F3E">
        <w:rPr>
          <w:rFonts w:ascii="Arial" w:eastAsia="Calibri" w:hAnsi="Arial" w:cs="Times New Roman"/>
          <w:lang w:eastAsia="en-AU"/>
        </w:rPr>
        <w:t xml:space="preserve"> </w:t>
      </w:r>
    </w:p>
    <w:p w14:paraId="76005937" w14:textId="77777777" w:rsidR="00F12F3E" w:rsidRPr="00C241E0" w:rsidRDefault="00F12F3E" w:rsidP="00F12F3E">
      <w:pPr>
        <w:keepNext/>
        <w:keepLines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</w:rPr>
      </w:pPr>
      <w:r w:rsidRPr="00F12F3E">
        <w:rPr>
          <w:rFonts w:ascii="Arial" w:eastAsia="Calibri" w:hAnsi="Arial" w:cs="Times New Roman"/>
          <w:lang w:eastAsia="en-AU"/>
        </w:rPr>
        <w:t>Allow for better information sharing between AEMO and industr</w:t>
      </w:r>
      <w:r w:rsidR="00BC5BB4">
        <w:rPr>
          <w:rFonts w:ascii="Arial" w:eastAsia="Calibri" w:hAnsi="Arial" w:cs="Times New Roman"/>
          <w:lang w:eastAsia="en-AU"/>
        </w:rPr>
        <w:t>y</w:t>
      </w:r>
      <w:r w:rsidR="00C241E0">
        <w:rPr>
          <w:rFonts w:ascii="Arial" w:eastAsia="Calibri" w:hAnsi="Arial" w:cs="Times New Roman"/>
          <w:lang w:eastAsia="en-AU"/>
        </w:rPr>
        <w:t>.</w:t>
      </w:r>
    </w:p>
    <w:p w14:paraId="76005938" w14:textId="77777777" w:rsidR="00C241E0" w:rsidRPr="00F12F3E" w:rsidRDefault="00C241E0" w:rsidP="00C241E0">
      <w:pPr>
        <w:keepNext/>
        <w:keepLines/>
        <w:autoSpaceDE w:val="0"/>
        <w:autoSpaceDN w:val="0"/>
        <w:adjustRightInd w:val="0"/>
        <w:spacing w:before="120" w:after="0" w:line="240" w:lineRule="auto"/>
        <w:ind w:left="720"/>
        <w:rPr>
          <w:rFonts w:ascii="Arial" w:hAnsi="Arial" w:cs="Arial"/>
        </w:rPr>
      </w:pPr>
    </w:p>
    <w:p w14:paraId="76005939" w14:textId="77777777" w:rsidR="00F12F3E" w:rsidRPr="00F12F3E" w:rsidRDefault="00F12F3E" w:rsidP="00F12F3E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sz w:val="36"/>
          <w:szCs w:val="36"/>
          <w:lang w:eastAsia="en-AU"/>
        </w:rPr>
      </w:pPr>
      <w:r w:rsidRPr="00F12F3E">
        <w:rPr>
          <w:rFonts w:ascii="Arial" w:eastAsiaTheme="minorEastAsia" w:hAnsi="Arial" w:cs="Arial"/>
          <w:b/>
          <w:sz w:val="36"/>
          <w:szCs w:val="36"/>
          <w:lang w:eastAsia="en-AU"/>
        </w:rPr>
        <w:t>Functions</w:t>
      </w:r>
    </w:p>
    <w:p w14:paraId="7600593A" w14:textId="77777777" w:rsidR="00F12F3E" w:rsidRPr="00F12F3E" w:rsidRDefault="00F12F3E" w:rsidP="00F12F3E">
      <w:pPr>
        <w:keepNext/>
        <w:keepLines/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The Forecasting Reference Group will:</w:t>
      </w:r>
    </w:p>
    <w:p w14:paraId="7600593B" w14:textId="77777777" w:rsidR="00690D2E" w:rsidRPr="00382A9C" w:rsidRDefault="00F12F3E" w:rsidP="00F12F3E">
      <w:pPr>
        <w:keepNext/>
        <w:keepLines/>
        <w:numPr>
          <w:ilvl w:val="0"/>
          <w:numId w:val="2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382A9C">
        <w:rPr>
          <w:rFonts w:ascii="Arial" w:eastAsia="Calibri" w:hAnsi="Arial" w:cs="Times New Roman"/>
          <w:lang w:eastAsia="en-AU"/>
        </w:rPr>
        <w:t xml:space="preserve">Provide a </w:t>
      </w:r>
      <w:r w:rsidR="00A32ED1" w:rsidRPr="00382A9C">
        <w:rPr>
          <w:rFonts w:ascii="Arial" w:eastAsia="Calibri" w:hAnsi="Arial" w:cs="Times New Roman"/>
          <w:lang w:eastAsia="en-AU"/>
        </w:rPr>
        <w:t xml:space="preserve">technical </w:t>
      </w:r>
      <w:r w:rsidRPr="00382A9C">
        <w:rPr>
          <w:rFonts w:ascii="Arial" w:eastAsia="Calibri" w:hAnsi="Arial" w:cs="Times New Roman"/>
          <w:lang w:eastAsia="en-AU"/>
        </w:rPr>
        <w:t xml:space="preserve">forum for </w:t>
      </w:r>
      <w:r w:rsidR="00690D2E" w:rsidRPr="00382A9C">
        <w:rPr>
          <w:rFonts w:ascii="Arial" w:eastAsia="Calibri" w:hAnsi="Arial" w:cs="Times New Roman"/>
          <w:lang w:eastAsia="en-AU"/>
        </w:rPr>
        <w:t>AEMO and industry to share ideas and seek feedback</w:t>
      </w:r>
      <w:r w:rsidR="00A32ED1" w:rsidRPr="00382A9C">
        <w:rPr>
          <w:rFonts w:ascii="Arial" w:eastAsia="Calibri" w:hAnsi="Arial" w:cs="Times New Roman"/>
          <w:lang w:eastAsia="en-AU"/>
        </w:rPr>
        <w:t>/advice</w:t>
      </w:r>
      <w:r w:rsidR="00690D2E" w:rsidRPr="00382A9C">
        <w:rPr>
          <w:rFonts w:ascii="Arial" w:eastAsia="Calibri" w:hAnsi="Arial" w:cs="Times New Roman"/>
          <w:lang w:eastAsia="en-AU"/>
        </w:rPr>
        <w:t xml:space="preserve"> on methods, assumptions and analysis related to the preparation of AEMO’s long-term energy and demand forecasts and forecasting publications.</w:t>
      </w:r>
    </w:p>
    <w:p w14:paraId="7600593C" w14:textId="77777777" w:rsidR="00F12F3E" w:rsidRPr="00F12F3E" w:rsidRDefault="00F12F3E" w:rsidP="00F12F3E">
      <w:pPr>
        <w:keepNext/>
        <w:keepLines/>
        <w:numPr>
          <w:ilvl w:val="0"/>
          <w:numId w:val="2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 xml:space="preserve">Make and consider submissions related to developing forecasting procedures that have gone to formal consultation.  </w:t>
      </w:r>
    </w:p>
    <w:p w14:paraId="7600593D" w14:textId="77777777" w:rsidR="00F12F3E" w:rsidRPr="00F12F3E" w:rsidRDefault="00F12F3E" w:rsidP="00F12F3E">
      <w:pPr>
        <w:keepNext/>
        <w:keepLines/>
        <w:numPr>
          <w:ilvl w:val="0"/>
          <w:numId w:val="2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 xml:space="preserve">Formally record the </w:t>
      </w:r>
      <w:r w:rsidR="00A81376">
        <w:rPr>
          <w:rFonts w:ascii="Arial" w:eastAsia="Calibri" w:hAnsi="Arial" w:cs="Times New Roman"/>
          <w:lang w:eastAsia="en-AU"/>
        </w:rPr>
        <w:t xml:space="preserve">attendance and discussions had at each meeting. </w:t>
      </w:r>
    </w:p>
    <w:p w14:paraId="7600593E" w14:textId="77777777" w:rsidR="00F12F3E" w:rsidRPr="00F12F3E" w:rsidRDefault="00F12F3E" w:rsidP="00F12F3E">
      <w:pPr>
        <w:keepNext/>
        <w:keepLines/>
        <w:numPr>
          <w:ilvl w:val="0"/>
          <w:numId w:val="2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hAnsi="Arial" w:cs="Arial"/>
        </w:rPr>
        <w:t>The Forecasting Reference Group is not a decision making body.</w:t>
      </w:r>
    </w:p>
    <w:p w14:paraId="7600593F" w14:textId="77777777" w:rsidR="00F12F3E" w:rsidRPr="00F12F3E" w:rsidRDefault="00F12F3E" w:rsidP="00F12F3E">
      <w:pPr>
        <w:keepNext/>
        <w:keepLines/>
        <w:spacing w:before="240" w:after="0" w:line="276" w:lineRule="auto"/>
        <w:outlineLvl w:val="0"/>
        <w:rPr>
          <w:rFonts w:ascii="Arial" w:eastAsiaTheme="majorEastAsia" w:hAnsi="Arial" w:cstheme="majorBidi"/>
          <w:b/>
          <w:sz w:val="36"/>
          <w:szCs w:val="32"/>
          <w:lang w:eastAsia="en-AU"/>
        </w:rPr>
      </w:pPr>
      <w:r w:rsidRPr="00F12F3E">
        <w:rPr>
          <w:rFonts w:ascii="Arial" w:eastAsiaTheme="majorEastAsia" w:hAnsi="Arial" w:cstheme="majorBidi"/>
          <w:b/>
          <w:sz w:val="36"/>
          <w:szCs w:val="32"/>
          <w:lang w:eastAsia="en-AU"/>
        </w:rPr>
        <w:t>Participation</w:t>
      </w:r>
    </w:p>
    <w:p w14:paraId="76005940" w14:textId="77777777" w:rsidR="00BC5BB4" w:rsidRDefault="00BC5BB4" w:rsidP="00F12F3E">
      <w:pPr>
        <w:keepNext/>
        <w:keepLines/>
        <w:spacing w:before="120" w:after="120" w:line="240" w:lineRule="auto"/>
        <w:rPr>
          <w:rFonts w:ascii="Arial" w:eastAsia="Calibri" w:hAnsi="Arial" w:cs="Times New Roman"/>
          <w:lang w:eastAsia="en-AU"/>
        </w:rPr>
      </w:pPr>
      <w:r>
        <w:rPr>
          <w:rFonts w:ascii="Arial" w:eastAsia="Calibri" w:hAnsi="Arial" w:cs="Times New Roman"/>
          <w:lang w:eastAsia="en-AU"/>
        </w:rPr>
        <w:t>The FRG is an open forum for all interested industry and government stakeholders who</w:t>
      </w:r>
      <w:r w:rsidR="00382A9C">
        <w:rPr>
          <w:rFonts w:ascii="Arial" w:eastAsia="Calibri" w:hAnsi="Arial" w:cs="Times New Roman"/>
          <w:lang w:eastAsia="en-AU"/>
        </w:rPr>
        <w:t>m</w:t>
      </w:r>
      <w:r>
        <w:rPr>
          <w:rFonts w:ascii="Arial" w:eastAsia="Calibri" w:hAnsi="Arial" w:cs="Times New Roman"/>
          <w:lang w:eastAsia="en-AU"/>
        </w:rPr>
        <w:t xml:space="preserve"> may attend and participate.</w:t>
      </w:r>
    </w:p>
    <w:p w14:paraId="76005941" w14:textId="1DB4CF57" w:rsidR="00C03646" w:rsidRDefault="00C03646" w:rsidP="00C03646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AEMO especially look</w:t>
      </w:r>
      <w:r w:rsidR="00901C8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forward to the opportunity to share expertise and explore new approaches to addressing the challenges of forecasting in a rapidly changing energy industry.</w:t>
      </w:r>
    </w:p>
    <w:p w14:paraId="76005942" w14:textId="77777777" w:rsidR="00F12F3E" w:rsidRPr="00F12F3E" w:rsidRDefault="00F12F3E" w:rsidP="00F12F3E">
      <w:pPr>
        <w:spacing w:after="6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43" w14:textId="77777777" w:rsidR="00F12F3E" w:rsidRPr="00F12F3E" w:rsidRDefault="00F12F3E" w:rsidP="00F12F3E">
      <w:pPr>
        <w:spacing w:after="200" w:line="276" w:lineRule="auto"/>
        <w:rPr>
          <w:rFonts w:ascii="Arial" w:eastAsiaTheme="minorEastAsia" w:hAnsi="Arial" w:cs="Arial"/>
          <w:lang w:eastAsia="en-AU"/>
        </w:rPr>
      </w:pPr>
      <w:r w:rsidRPr="00F12F3E">
        <w:rPr>
          <w:rFonts w:ascii="Arial" w:eastAsiaTheme="minorEastAsia" w:hAnsi="Arial" w:cs="Arial"/>
          <w:lang w:eastAsia="en-AU"/>
        </w:rPr>
        <w:br w:type="page"/>
      </w:r>
    </w:p>
    <w:p w14:paraId="76005944" w14:textId="77777777" w:rsidR="00F12F3E" w:rsidRPr="00F12F3E" w:rsidRDefault="00F12F3E" w:rsidP="00F12F3E">
      <w:pPr>
        <w:keepNext/>
        <w:keepLines/>
        <w:spacing w:before="240" w:after="0" w:line="276" w:lineRule="auto"/>
        <w:outlineLvl w:val="0"/>
        <w:rPr>
          <w:rFonts w:ascii="Arial" w:eastAsiaTheme="majorEastAsia" w:hAnsi="Arial" w:cstheme="majorBidi"/>
          <w:b/>
          <w:sz w:val="36"/>
          <w:szCs w:val="32"/>
          <w:lang w:eastAsia="en-AU"/>
        </w:rPr>
      </w:pPr>
      <w:r w:rsidRPr="00F12F3E">
        <w:rPr>
          <w:rFonts w:ascii="Arial" w:eastAsiaTheme="majorEastAsia" w:hAnsi="Arial" w:cstheme="majorBidi"/>
          <w:b/>
          <w:sz w:val="36"/>
          <w:szCs w:val="32"/>
          <w:lang w:eastAsia="en-AU"/>
        </w:rPr>
        <w:lastRenderedPageBreak/>
        <w:t>Meetings</w:t>
      </w:r>
    </w:p>
    <w:p w14:paraId="76005945" w14:textId="77777777" w:rsidR="00382A9C" w:rsidRPr="00F12F3E" w:rsidRDefault="00382A9C" w:rsidP="00382A9C">
      <w:pPr>
        <w:keepNext/>
        <w:keepLines/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 xml:space="preserve">Meetings will typically be held </w:t>
      </w:r>
      <w:r>
        <w:rPr>
          <w:rFonts w:ascii="Arial" w:eastAsia="Calibri" w:hAnsi="Arial" w:cs="Times New Roman"/>
          <w:lang w:eastAsia="en-AU"/>
        </w:rPr>
        <w:t>monthly. If cancellations occur, these will be notified as soon as possible, and are on an as-needs basis</w:t>
      </w:r>
      <w:r w:rsidRPr="00F12F3E">
        <w:rPr>
          <w:rFonts w:ascii="Arial" w:eastAsia="Calibri" w:hAnsi="Arial" w:cs="Times New Roman"/>
          <w:lang w:eastAsia="en-AU"/>
        </w:rPr>
        <w:t>.</w:t>
      </w:r>
    </w:p>
    <w:p w14:paraId="76005946" w14:textId="77777777" w:rsidR="00F12F3E" w:rsidRPr="00F12F3E" w:rsidRDefault="00382A9C" w:rsidP="00F12F3E">
      <w:pPr>
        <w:keepNext/>
        <w:keepLines/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A review will be done on the value of</w:t>
      </w:r>
      <w:r>
        <w:rPr>
          <w:rFonts w:ascii="Arial" w:eastAsia="Calibri" w:hAnsi="Arial" w:cs="Times New Roman"/>
          <w:lang w:eastAsia="en-AU"/>
        </w:rPr>
        <w:t xml:space="preserve"> these meetings in December 2017</w:t>
      </w:r>
      <w:r w:rsidRPr="00F12F3E">
        <w:rPr>
          <w:rFonts w:ascii="Arial" w:eastAsia="Calibri" w:hAnsi="Arial" w:cs="Times New Roman"/>
          <w:lang w:eastAsia="en-AU"/>
        </w:rPr>
        <w:t>. After this</w:t>
      </w:r>
      <w:r>
        <w:rPr>
          <w:rFonts w:ascii="Arial" w:eastAsia="Calibri" w:hAnsi="Arial" w:cs="Times New Roman"/>
          <w:lang w:eastAsia="en-AU"/>
        </w:rPr>
        <w:t>,</w:t>
      </w:r>
      <w:r w:rsidRPr="00F12F3E">
        <w:rPr>
          <w:rFonts w:ascii="Arial" w:eastAsia="Calibri" w:hAnsi="Arial" w:cs="Times New Roman"/>
          <w:lang w:eastAsia="en-AU"/>
        </w:rPr>
        <w:t xml:space="preserve"> a decision will be made as to if they will continue in 201</w:t>
      </w:r>
      <w:r>
        <w:rPr>
          <w:rFonts w:ascii="Arial" w:eastAsia="Calibri" w:hAnsi="Arial" w:cs="Times New Roman"/>
          <w:lang w:eastAsia="en-AU"/>
        </w:rPr>
        <w:t>8</w:t>
      </w:r>
      <w:r w:rsidRPr="00F12F3E">
        <w:rPr>
          <w:rFonts w:ascii="Arial" w:eastAsia="Calibri" w:hAnsi="Arial" w:cs="Times New Roman"/>
          <w:lang w:eastAsia="en-AU"/>
        </w:rPr>
        <w:t>.</w:t>
      </w:r>
    </w:p>
    <w:p w14:paraId="76005947" w14:textId="77777777" w:rsidR="00F12F3E" w:rsidRPr="00F12F3E" w:rsidRDefault="00F12F3E" w:rsidP="00F12F3E">
      <w:pPr>
        <w:spacing w:after="60" w:line="276" w:lineRule="auto"/>
        <w:jc w:val="both"/>
        <w:rPr>
          <w:rFonts w:ascii="Arial" w:eastAsiaTheme="minorEastAsia" w:hAnsi="Arial" w:cs="Arial"/>
          <w:lang w:eastAsia="en-AU"/>
        </w:rPr>
      </w:pPr>
      <w:r w:rsidRPr="00F12F3E">
        <w:rPr>
          <w:rFonts w:ascii="Arial" w:eastAsiaTheme="minorEastAsia" w:hAnsi="Arial" w:cs="Arial"/>
          <w:b/>
          <w:lang w:eastAsia="en-AU"/>
        </w:rPr>
        <w:t>Locations:</w:t>
      </w:r>
      <w:r w:rsidRPr="00F12F3E">
        <w:rPr>
          <w:rFonts w:ascii="Arial" w:eastAsiaTheme="minorEastAsia" w:hAnsi="Arial" w:cs="Arial"/>
          <w:lang w:eastAsia="en-AU"/>
        </w:rPr>
        <w:tab/>
        <w:t>AEMO Offices:</w:t>
      </w:r>
    </w:p>
    <w:p w14:paraId="76005948" w14:textId="1332D991" w:rsidR="00F12F3E" w:rsidRPr="00F12F3E" w:rsidRDefault="00875BD2" w:rsidP="00F12F3E">
      <w:pPr>
        <w:spacing w:after="60" w:line="276" w:lineRule="auto"/>
        <w:ind w:left="720" w:firstLine="720"/>
        <w:jc w:val="both"/>
        <w:rPr>
          <w:rFonts w:ascii="Arial" w:eastAsiaTheme="minorEastAsia" w:hAnsi="Arial" w:cs="Arial"/>
          <w:lang w:eastAsia="en-AU"/>
        </w:rPr>
      </w:pPr>
      <w:r>
        <w:rPr>
          <w:rFonts w:ascii="Arial" w:eastAsiaTheme="minorEastAsia" w:hAnsi="Arial" w:cs="Arial"/>
          <w:lang w:eastAsia="en-AU"/>
        </w:rPr>
        <w:t>Adelaide</w:t>
      </w:r>
      <w:r w:rsidR="00F12F3E" w:rsidRPr="00F12F3E">
        <w:rPr>
          <w:rFonts w:ascii="Arial" w:eastAsiaTheme="minorEastAsia" w:hAnsi="Arial" w:cs="Arial"/>
          <w:lang w:eastAsia="en-AU"/>
        </w:rPr>
        <w:t xml:space="preserve"> </w:t>
      </w:r>
      <w:r>
        <w:rPr>
          <w:rFonts w:ascii="Arial" w:eastAsiaTheme="minorEastAsia" w:hAnsi="Arial" w:cs="Arial"/>
          <w:lang w:eastAsia="en-AU"/>
        </w:rPr>
        <w:tab/>
      </w:r>
      <w:r w:rsidR="00F12F3E" w:rsidRPr="00F12F3E">
        <w:rPr>
          <w:rFonts w:ascii="Arial" w:eastAsiaTheme="minorEastAsia" w:hAnsi="Arial" w:cs="Arial"/>
          <w:lang w:eastAsia="en-AU"/>
        </w:rPr>
        <w:t>Level 9, 99 Gawler Place, Adelaide, SA</w:t>
      </w:r>
    </w:p>
    <w:p w14:paraId="76005949" w14:textId="0F5E1B25" w:rsidR="00F12F3E" w:rsidRPr="00F12F3E" w:rsidRDefault="00875BD2" w:rsidP="00F12F3E">
      <w:pPr>
        <w:spacing w:after="60" w:line="276" w:lineRule="auto"/>
        <w:ind w:left="720" w:firstLine="720"/>
        <w:jc w:val="both"/>
        <w:rPr>
          <w:rFonts w:ascii="Arial" w:eastAsiaTheme="minorEastAsia" w:hAnsi="Arial" w:cs="Arial"/>
          <w:lang w:eastAsia="en-AU"/>
        </w:rPr>
      </w:pPr>
      <w:r>
        <w:rPr>
          <w:rFonts w:ascii="Arial" w:eastAsiaTheme="minorEastAsia" w:hAnsi="Arial" w:cs="Arial"/>
          <w:lang w:eastAsia="en-AU"/>
        </w:rPr>
        <w:t>Sydney</w:t>
      </w:r>
      <w:r>
        <w:rPr>
          <w:rFonts w:ascii="Arial" w:eastAsiaTheme="minorEastAsia" w:hAnsi="Arial" w:cs="Arial"/>
          <w:lang w:eastAsia="en-AU"/>
        </w:rPr>
        <w:tab/>
      </w:r>
      <w:r w:rsidR="00F12F3E" w:rsidRPr="00F12F3E">
        <w:rPr>
          <w:rFonts w:ascii="Arial" w:eastAsiaTheme="minorEastAsia" w:hAnsi="Arial" w:cs="Arial"/>
          <w:lang w:eastAsia="en-AU"/>
        </w:rPr>
        <w:t>Level 2, 20 Bond Street, Sydney, NSW</w:t>
      </w:r>
    </w:p>
    <w:p w14:paraId="7600594A" w14:textId="475AD51F" w:rsidR="00F12F3E" w:rsidRPr="00F12F3E" w:rsidRDefault="00875BD2" w:rsidP="00F12F3E">
      <w:pPr>
        <w:spacing w:after="60" w:line="276" w:lineRule="auto"/>
        <w:ind w:left="720" w:firstLine="720"/>
        <w:jc w:val="both"/>
        <w:rPr>
          <w:rFonts w:ascii="Arial" w:eastAsiaTheme="minorEastAsia" w:hAnsi="Arial" w:cs="Arial"/>
          <w:lang w:eastAsia="en-AU"/>
        </w:rPr>
      </w:pPr>
      <w:r>
        <w:rPr>
          <w:rFonts w:ascii="Arial" w:eastAsiaTheme="minorEastAsia" w:hAnsi="Arial" w:cs="Arial"/>
          <w:lang w:eastAsia="en-AU"/>
        </w:rPr>
        <w:t xml:space="preserve">Melbourne </w:t>
      </w:r>
      <w:r>
        <w:rPr>
          <w:rFonts w:ascii="Arial" w:eastAsiaTheme="minorEastAsia" w:hAnsi="Arial" w:cs="Arial"/>
          <w:lang w:eastAsia="en-AU"/>
        </w:rPr>
        <w:tab/>
      </w:r>
      <w:r w:rsidR="00F12F3E" w:rsidRPr="00F12F3E">
        <w:rPr>
          <w:rFonts w:ascii="Arial" w:eastAsiaTheme="minorEastAsia" w:hAnsi="Arial" w:cs="Arial"/>
          <w:lang w:eastAsia="en-AU"/>
        </w:rPr>
        <w:t xml:space="preserve">Level 22, 530 Collins Street, Melbourne, VIC </w:t>
      </w:r>
    </w:p>
    <w:p w14:paraId="7600594B" w14:textId="4CAFF684" w:rsidR="00F12F3E" w:rsidRDefault="00875BD2" w:rsidP="00F12F3E">
      <w:pPr>
        <w:spacing w:after="60" w:line="276" w:lineRule="auto"/>
        <w:ind w:left="720" w:firstLine="720"/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  <w:lang w:eastAsia="en-AU"/>
        </w:rPr>
        <w:t xml:space="preserve">Brisbane </w:t>
      </w:r>
      <w:r>
        <w:rPr>
          <w:rFonts w:ascii="Arial" w:eastAsiaTheme="minorEastAsia" w:hAnsi="Arial" w:cs="Arial"/>
          <w:lang w:eastAsia="en-AU"/>
        </w:rPr>
        <w:tab/>
      </w:r>
      <w:r w:rsidR="003C5E41" w:rsidRPr="00BD3EE0">
        <w:rPr>
          <w:rFonts w:ascii="Arial" w:hAnsi="Arial" w:cs="Arial"/>
        </w:rPr>
        <w:t>Level 10, 10 Eagle Street, Brisbane, QLD</w:t>
      </w:r>
    </w:p>
    <w:p w14:paraId="0FFBE55F" w14:textId="76244D7B" w:rsidR="00875BD2" w:rsidRDefault="00875BD2" w:rsidP="00875BD2">
      <w:pPr>
        <w:spacing w:after="60" w:line="276" w:lineRule="auto"/>
        <w:ind w:left="720" w:firstLine="720"/>
        <w:jc w:val="both"/>
        <w:rPr>
          <w:rFonts w:ascii="Arial" w:eastAsiaTheme="minorEastAsia" w:hAnsi="Arial" w:cs="Arial"/>
          <w:lang w:eastAsia="en-AU"/>
        </w:rPr>
      </w:pPr>
      <w:r>
        <w:rPr>
          <w:rFonts w:ascii="Arial" w:eastAsiaTheme="minorEastAsia" w:hAnsi="Arial" w:cs="Arial"/>
          <w:lang w:eastAsia="en-AU"/>
        </w:rPr>
        <w:t>Perth</w:t>
      </w:r>
      <w:r>
        <w:rPr>
          <w:rFonts w:ascii="Arial" w:eastAsiaTheme="minorEastAsia" w:hAnsi="Arial" w:cs="Arial"/>
          <w:lang w:eastAsia="en-AU"/>
        </w:rPr>
        <w:tab/>
      </w:r>
      <w:r>
        <w:rPr>
          <w:rFonts w:ascii="Arial" w:eastAsiaTheme="minorEastAsia" w:hAnsi="Arial" w:cs="Arial"/>
          <w:lang w:eastAsia="en-AU"/>
        </w:rPr>
        <w:tab/>
        <w:t>Level 44, 152 St Georges Terrabe, Perth, WA (</w:t>
      </w:r>
      <w:r w:rsidRPr="00875BD2">
        <w:rPr>
          <w:rFonts w:ascii="Arial" w:eastAsiaTheme="minorEastAsia" w:hAnsi="Arial" w:cs="Arial"/>
          <w:i/>
          <w:lang w:eastAsia="en-AU"/>
        </w:rPr>
        <w:t>as required</w:t>
      </w:r>
      <w:r>
        <w:rPr>
          <w:rFonts w:ascii="Arial" w:eastAsiaTheme="minorEastAsia" w:hAnsi="Arial" w:cs="Arial"/>
          <w:lang w:eastAsia="en-AU"/>
        </w:rPr>
        <w:t>)</w:t>
      </w:r>
    </w:p>
    <w:p w14:paraId="7600594C" w14:textId="77777777" w:rsidR="00F12F3E" w:rsidRPr="00F12F3E" w:rsidRDefault="00F12F3E" w:rsidP="00F12F3E">
      <w:pPr>
        <w:keepNext/>
        <w:keepLines/>
        <w:spacing w:before="240" w:after="0" w:line="276" w:lineRule="auto"/>
        <w:outlineLvl w:val="0"/>
        <w:rPr>
          <w:rFonts w:ascii="Arial" w:eastAsiaTheme="majorEastAsia" w:hAnsi="Arial" w:cstheme="majorBidi"/>
          <w:b/>
          <w:sz w:val="36"/>
          <w:szCs w:val="32"/>
          <w:lang w:eastAsia="en-AU"/>
        </w:rPr>
      </w:pPr>
      <w:r w:rsidRPr="00F12F3E">
        <w:rPr>
          <w:rFonts w:ascii="Arial" w:eastAsiaTheme="majorEastAsia" w:hAnsi="Arial" w:cstheme="majorBidi"/>
          <w:b/>
          <w:sz w:val="36"/>
          <w:szCs w:val="32"/>
          <w:lang w:eastAsia="en-AU"/>
        </w:rPr>
        <w:t>Administration</w:t>
      </w:r>
    </w:p>
    <w:p w14:paraId="7600594D" w14:textId="77777777" w:rsidR="00F12F3E" w:rsidRPr="00F12F3E" w:rsidRDefault="00F12F3E" w:rsidP="00F12F3E">
      <w:pPr>
        <w:keepNext/>
        <w:keepLines/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AEMO will prepare and distribute all meeting correspondence via email.</w:t>
      </w:r>
    </w:p>
    <w:p w14:paraId="7600594E" w14:textId="77777777" w:rsidR="00F12F3E" w:rsidRPr="00F12F3E" w:rsidRDefault="00F12F3E" w:rsidP="00F12F3E">
      <w:pPr>
        <w:keepNext/>
        <w:keepLines/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AEMO will endeavour to provide interested stakeholders with:</w:t>
      </w:r>
    </w:p>
    <w:p w14:paraId="7600594F" w14:textId="77777777" w:rsidR="00F12F3E" w:rsidRPr="00F12F3E" w:rsidRDefault="00F12F3E" w:rsidP="00F12F3E">
      <w:pPr>
        <w:keepNext/>
        <w:keepLines/>
        <w:numPr>
          <w:ilvl w:val="0"/>
          <w:numId w:val="4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 xml:space="preserve">An agenda </w:t>
      </w:r>
      <w:r w:rsidR="00382A9C">
        <w:rPr>
          <w:rFonts w:ascii="Arial" w:eastAsia="Calibri" w:hAnsi="Arial" w:cs="Times New Roman"/>
          <w:lang w:eastAsia="en-AU"/>
        </w:rPr>
        <w:t>5</w:t>
      </w:r>
      <w:r w:rsidRPr="00F12F3E">
        <w:rPr>
          <w:rFonts w:ascii="Arial" w:eastAsia="Calibri" w:hAnsi="Arial" w:cs="Times New Roman"/>
          <w:lang w:eastAsia="en-AU"/>
        </w:rPr>
        <w:t xml:space="preserve"> business days prior to the meeting.</w:t>
      </w:r>
    </w:p>
    <w:p w14:paraId="76005950" w14:textId="77777777" w:rsidR="00F12F3E" w:rsidRPr="00F12F3E" w:rsidRDefault="00382A9C" w:rsidP="00F12F3E">
      <w:pPr>
        <w:keepNext/>
        <w:keepLines/>
        <w:numPr>
          <w:ilvl w:val="0"/>
          <w:numId w:val="4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>
        <w:rPr>
          <w:rFonts w:ascii="Arial" w:eastAsia="Calibri" w:hAnsi="Arial" w:cs="Times New Roman"/>
          <w:lang w:eastAsia="en-AU"/>
        </w:rPr>
        <w:t>Relevant meeting papers 5</w:t>
      </w:r>
      <w:r w:rsidR="00F12F3E" w:rsidRPr="00F12F3E">
        <w:rPr>
          <w:rFonts w:ascii="Arial" w:eastAsia="Calibri" w:hAnsi="Arial" w:cs="Times New Roman"/>
          <w:lang w:eastAsia="en-AU"/>
        </w:rPr>
        <w:t xml:space="preserve"> business days prior to the meeting.</w:t>
      </w:r>
    </w:p>
    <w:p w14:paraId="76005951" w14:textId="77777777" w:rsidR="00F12F3E" w:rsidRPr="00F12F3E" w:rsidRDefault="00F12F3E" w:rsidP="00F12F3E">
      <w:pPr>
        <w:keepNext/>
        <w:keepLines/>
        <w:numPr>
          <w:ilvl w:val="0"/>
          <w:numId w:val="4"/>
        </w:numPr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Draft minutes 5 business days after the meeting.</w:t>
      </w:r>
    </w:p>
    <w:p w14:paraId="76005952" w14:textId="77777777" w:rsidR="00F12F3E" w:rsidRPr="00F12F3E" w:rsidRDefault="00F12F3E" w:rsidP="00F12F3E">
      <w:pPr>
        <w:keepNext/>
        <w:keepLines/>
        <w:spacing w:before="240" w:after="0" w:line="276" w:lineRule="auto"/>
        <w:outlineLvl w:val="0"/>
        <w:rPr>
          <w:rFonts w:ascii="Arial" w:eastAsiaTheme="majorEastAsia" w:hAnsi="Arial" w:cstheme="majorBidi"/>
          <w:b/>
          <w:sz w:val="36"/>
          <w:szCs w:val="32"/>
          <w:lang w:eastAsia="en-AU"/>
        </w:rPr>
      </w:pPr>
      <w:r w:rsidRPr="00F12F3E">
        <w:rPr>
          <w:rFonts w:ascii="Arial" w:eastAsiaTheme="majorEastAsia" w:hAnsi="Arial" w:cstheme="majorBidi"/>
          <w:b/>
          <w:sz w:val="36"/>
          <w:szCs w:val="32"/>
          <w:lang w:eastAsia="en-AU"/>
        </w:rPr>
        <w:t>Resourcing</w:t>
      </w:r>
    </w:p>
    <w:p w14:paraId="76005953" w14:textId="4AD5893B" w:rsidR="00F12F3E" w:rsidRPr="00F12F3E" w:rsidRDefault="00F12F3E" w:rsidP="00F12F3E">
      <w:pPr>
        <w:keepNext/>
        <w:keepLines/>
        <w:spacing w:before="120" w:after="120" w:line="240" w:lineRule="auto"/>
        <w:rPr>
          <w:rFonts w:ascii="Arial" w:eastAsia="Calibri" w:hAnsi="Arial" w:cs="Times New Roman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AEMO will provide chair and se</w:t>
      </w:r>
      <w:r w:rsidR="00AE323B">
        <w:rPr>
          <w:rFonts w:ascii="Arial" w:eastAsia="Calibri" w:hAnsi="Arial" w:cs="Times New Roman"/>
          <w:lang w:eastAsia="en-AU"/>
        </w:rPr>
        <w:t xml:space="preserve">cretariat services to the FRG. </w:t>
      </w:r>
      <w:r w:rsidRPr="00F12F3E">
        <w:rPr>
          <w:rFonts w:ascii="Arial" w:eastAsia="Calibri" w:hAnsi="Arial" w:cs="Times New Roman"/>
          <w:lang w:eastAsia="en-AU"/>
        </w:rPr>
        <w:t>FRG will need to work with AEMO to prioritise actions.  AEMO will make the final decision on the level of resourcing available.</w:t>
      </w:r>
    </w:p>
    <w:p w14:paraId="76005954" w14:textId="77777777" w:rsidR="00F12F3E" w:rsidRPr="00F12F3E" w:rsidRDefault="00F12F3E" w:rsidP="00F12F3E">
      <w:pPr>
        <w:keepNext/>
        <w:keepLines/>
        <w:spacing w:before="120" w:after="120" w:line="240" w:lineRule="auto"/>
        <w:rPr>
          <w:rFonts w:ascii="Arial" w:eastAsia="Calibri" w:hAnsi="Arial" w:cs="Arial"/>
          <w:lang w:eastAsia="en-AU"/>
        </w:rPr>
      </w:pPr>
      <w:r w:rsidRPr="00F12F3E">
        <w:rPr>
          <w:rFonts w:ascii="Arial" w:eastAsia="Calibri" w:hAnsi="Arial" w:cs="Times New Roman"/>
          <w:lang w:eastAsia="en-AU"/>
        </w:rPr>
        <w:t>To avoid doubt, any expenses incurred as a result of attending meetings or activities associated with the FRG are at the expense of the representative’s employer.</w:t>
      </w:r>
    </w:p>
    <w:p w14:paraId="76005955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6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7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8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9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A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B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C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D" w14:textId="77777777" w:rsidR="00382A9C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</w:p>
    <w:p w14:paraId="7600595E" w14:textId="77777777" w:rsidR="00F12F3E" w:rsidRPr="00F12F3E" w:rsidRDefault="00382A9C" w:rsidP="00F12F3E">
      <w:pPr>
        <w:spacing w:after="120" w:line="276" w:lineRule="auto"/>
        <w:jc w:val="both"/>
        <w:rPr>
          <w:rFonts w:ascii="Arial" w:eastAsiaTheme="minorEastAsia" w:hAnsi="Arial" w:cs="Arial"/>
          <w:lang w:eastAsia="en-AU"/>
        </w:rPr>
      </w:pPr>
      <w:r>
        <w:rPr>
          <w:rFonts w:ascii="Arial" w:eastAsiaTheme="minorEastAsia" w:hAnsi="Arial" w:cs="Arial"/>
          <w:lang w:eastAsia="en-AU"/>
        </w:rPr>
        <w:t>F</w:t>
      </w:r>
      <w:r w:rsidR="00F12F3E" w:rsidRPr="00F12F3E">
        <w:rPr>
          <w:rFonts w:ascii="Arial" w:eastAsiaTheme="minorEastAsia" w:hAnsi="Arial" w:cs="Arial"/>
          <w:lang w:eastAsia="en-AU"/>
        </w:rPr>
        <w:t>or more information:</w:t>
      </w:r>
      <w:r w:rsidR="00F12F3E" w:rsidRPr="00F12F3E">
        <w:rPr>
          <w:rFonts w:ascii="Arial" w:eastAsiaTheme="minorEastAsia" w:hAnsi="Arial" w:cs="Arial"/>
          <w:lang w:eastAsia="en-AU"/>
        </w:rPr>
        <w:tab/>
        <w:t>energy.forecasting@aemo.com.au</w:t>
      </w:r>
    </w:p>
    <w:p w14:paraId="7600595F" w14:textId="77777777" w:rsidR="00F12F3E" w:rsidRPr="00F12F3E" w:rsidRDefault="00F12F3E" w:rsidP="00F12F3E">
      <w:pPr>
        <w:spacing w:after="200" w:line="276" w:lineRule="auto"/>
        <w:jc w:val="both"/>
        <w:rPr>
          <w:rFonts w:ascii="Arial" w:eastAsiaTheme="minorEastAsia" w:hAnsi="Arial" w:cs="Arial"/>
          <w:lang w:eastAsia="en-AU"/>
        </w:rPr>
      </w:pPr>
      <w:r w:rsidRPr="00F12F3E">
        <w:rPr>
          <w:rFonts w:ascii="Arial" w:eastAsiaTheme="minorEastAsia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76005964" wp14:editId="76005965">
                <wp:simplePos x="0" y="0"/>
                <wp:positionH relativeFrom="page">
                  <wp:posOffset>-3810</wp:posOffset>
                </wp:positionH>
                <wp:positionV relativeFrom="page">
                  <wp:posOffset>8990965</wp:posOffset>
                </wp:positionV>
                <wp:extent cx="7566025" cy="678180"/>
                <wp:effectExtent l="0" t="0" r="635" b="0"/>
                <wp:wrapNone/>
                <wp:docPr id="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6025" cy="678180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005988" w14:textId="77777777" w:rsidR="00F12F3E" w:rsidRPr="00B3410F" w:rsidRDefault="00F12F3E" w:rsidP="00F12F3E">
                            <w:pPr>
                              <w:ind w:left="709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B3410F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>TERMS OF REFERENCE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0C75D" id="_x0000_s1027" style="position:absolute;left:0;text-align:left;margin-left:-.3pt;margin-top:707.95pt;width:595.75pt;height:53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" fillcolor="#948671" stroked="f">
                <v:textbox>
                  <w:txbxContent>
                    <w:p w:rsidR="00F12F3E" w:rsidRPr="00B3410F" w:rsidRDefault="00F12F3E" w:rsidP="00F12F3E">
                      <w:pPr>
                        <w:ind w:left="709"/>
                        <w:rPr>
                          <w:rFonts w:ascii="Arial" w:hAnsi="Arial" w:cs="Arial"/>
                          <w:sz w:val="60"/>
                          <w:szCs w:val="60"/>
                        </w:rPr>
                      </w:pPr>
                      <w:r w:rsidRPr="00B3410F">
                        <w:rPr>
                          <w:rFonts w:ascii="Arial" w:hAnsi="Arial" w:cs="Arial"/>
                          <w:sz w:val="60"/>
                          <w:szCs w:val="60"/>
                        </w:rPr>
                        <w:t>TERMS OF REFERENCE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14:paraId="76005961" w14:textId="77777777" w:rsidR="00553480" w:rsidRDefault="00AE323B">
      <w:bookmarkStart w:id="0" w:name="_GoBack"/>
      <w:bookmarkEnd w:id="0"/>
    </w:p>
    <w:sectPr w:rsidR="00553480" w:rsidSect="009B418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992" w:bottom="1440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05968" w14:textId="77777777" w:rsidR="00736A92" w:rsidRDefault="00736A92">
      <w:pPr>
        <w:spacing w:after="0" w:line="240" w:lineRule="auto"/>
      </w:pPr>
      <w:r>
        <w:separator/>
      </w:r>
    </w:p>
  </w:endnote>
  <w:endnote w:type="continuationSeparator" w:id="0">
    <w:p w14:paraId="76005969" w14:textId="77777777" w:rsidR="00736A92" w:rsidRDefault="007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0596B" w14:textId="77777777" w:rsidR="00F23F57" w:rsidRDefault="00C241E0" w:rsidP="00F23F57">
    <w:pPr>
      <w:pStyle w:val="Footer"/>
      <w:tabs>
        <w:tab w:val="clear" w:pos="4513"/>
        <w:tab w:val="left" w:pos="166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6005974" wp14:editId="76005975">
              <wp:simplePos x="0" y="0"/>
              <wp:positionH relativeFrom="page">
                <wp:posOffset>864235</wp:posOffset>
              </wp:positionH>
              <wp:positionV relativeFrom="page">
                <wp:posOffset>10055860</wp:posOffset>
              </wp:positionV>
              <wp:extent cx="5850255" cy="53975"/>
              <wp:effectExtent l="0" t="0" r="635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50255" cy="53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688612" id="Rectangle 2" o:spid="_x0000_s1026" style="position:absolute;margin-left:68.05pt;margin-top:791.8pt;width:460.65pt;height: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rWewIAAPoEAAAOAAAAZHJzL2Uyb0RvYy54bWysVF1v0zAUfUfiP1h+7/JBsjbR0mlrKUIa&#10;MDH4Aa7tNBaObWy36Yb471w7bem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" stroked="f">
              <w10:wrap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76005976" wp14:editId="76005977">
              <wp:simplePos x="0" y="0"/>
              <wp:positionH relativeFrom="page">
                <wp:posOffset>900430</wp:posOffset>
              </wp:positionH>
              <wp:positionV relativeFrom="page">
                <wp:posOffset>10074275</wp:posOffset>
              </wp:positionV>
              <wp:extent cx="5760085" cy="0"/>
              <wp:effectExtent l="5080" t="6350" r="6985" b="1270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94867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9E5D33" id="Line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793.25pt" to="524.45pt,7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" strokecolor="#948671" strokeweight=".4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1" layoutInCell="1" allowOverlap="1" wp14:anchorId="76005978" wp14:editId="76005979">
          <wp:simplePos x="0" y="0"/>
          <wp:positionH relativeFrom="page">
            <wp:posOffset>885825</wp:posOffset>
          </wp:positionH>
          <wp:positionV relativeFrom="page">
            <wp:posOffset>9915525</wp:posOffset>
          </wp:positionV>
          <wp:extent cx="5800725" cy="323850"/>
          <wp:effectExtent l="0" t="0" r="0" b="0"/>
          <wp:wrapNone/>
          <wp:docPr id="11" name="Picture 11" descr="addresspan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1" descr="addresspan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600596C" w14:textId="77777777" w:rsidR="008E1BD9" w:rsidRDefault="00AE32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0596E" w14:textId="77777777" w:rsidR="00600EE9" w:rsidRPr="009B4185" w:rsidRDefault="00C241E0" w:rsidP="009B4185">
    <w:pPr>
      <w:pStyle w:val="Footer"/>
      <w:tabs>
        <w:tab w:val="clear" w:pos="4513"/>
        <w:tab w:val="left" w:pos="1666"/>
      </w:tabs>
      <w:ind w:left="1666"/>
      <w:rPr>
        <w:rFonts w:ascii="Arial" w:hAnsi="Arial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7600597E" wp14:editId="7600597F">
              <wp:simplePos x="0" y="0"/>
              <wp:positionH relativeFrom="page">
                <wp:posOffset>864235</wp:posOffset>
              </wp:positionH>
              <wp:positionV relativeFrom="page">
                <wp:posOffset>10055860</wp:posOffset>
              </wp:positionV>
              <wp:extent cx="5850255" cy="53975"/>
              <wp:effectExtent l="0" t="0" r="635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50255" cy="53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039C5C" id="Rectangle 2" o:spid="_x0000_s1026" style="position:absolute;margin-left:68.05pt;margin-top:791.8pt;width:460.65pt;height:4.2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CRewIAAPoEAAAOAAAAZHJzL2Uyb0RvYy54bWysVF1v0zAUfUfiP1h+7/JBsjbR0mlrKUIa&#10;MDH4Aa7tNBaObWy36Yb471w7bem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" stroked="f">
              <w10:wrap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76005980" wp14:editId="76005981">
              <wp:simplePos x="0" y="0"/>
              <wp:positionH relativeFrom="page">
                <wp:posOffset>900430</wp:posOffset>
              </wp:positionH>
              <wp:positionV relativeFrom="page">
                <wp:posOffset>10379075</wp:posOffset>
              </wp:positionV>
              <wp:extent cx="5760085" cy="0"/>
              <wp:effectExtent l="0" t="0" r="31115" b="19050"/>
              <wp:wrapNone/>
              <wp:docPr id="8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94867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49535B" id="Line 3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817.25pt" to="524.45pt,8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" strokecolor="#948671" strokeweight=".4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1" locked="1" layoutInCell="1" allowOverlap="1" wp14:anchorId="76005982" wp14:editId="76005983">
          <wp:simplePos x="0" y="0"/>
          <wp:positionH relativeFrom="page">
            <wp:posOffset>885825</wp:posOffset>
          </wp:positionH>
          <wp:positionV relativeFrom="page">
            <wp:posOffset>10229850</wp:posOffset>
          </wp:positionV>
          <wp:extent cx="5800725" cy="323850"/>
          <wp:effectExtent l="0" t="0" r="9525" b="0"/>
          <wp:wrapNone/>
          <wp:docPr id="14" name="Picture 14" descr="addresspan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1" descr="addresspan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D132A">
      <w:rPr>
        <w:rFonts w:ascii="Arial" w:hAnsi="Arial" w:cs="Arial"/>
        <w:sz w:val="18"/>
        <w:szCs w:val="18"/>
      </w:rPr>
      <w:t>September 2017</w:t>
    </w:r>
  </w:p>
  <w:p w14:paraId="7600596F" w14:textId="77777777" w:rsidR="00600EE9" w:rsidRPr="00600EE9" w:rsidRDefault="00AE323B" w:rsidP="00600E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05966" w14:textId="77777777" w:rsidR="00736A92" w:rsidRDefault="00736A92">
      <w:pPr>
        <w:spacing w:after="0" w:line="240" w:lineRule="auto"/>
      </w:pPr>
      <w:r>
        <w:separator/>
      </w:r>
    </w:p>
  </w:footnote>
  <w:footnote w:type="continuationSeparator" w:id="0">
    <w:p w14:paraId="76005967" w14:textId="77777777" w:rsidR="00736A92" w:rsidRDefault="007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0596A" w14:textId="77777777" w:rsidR="00BD06BE" w:rsidRDefault="00C241E0">
    <w:pPr>
      <w:pStyle w:val="Header"/>
    </w:pPr>
    <w:r w:rsidRPr="008760A9">
      <w:rPr>
        <w:noProof/>
        <w:position w:val="-10"/>
      </w:rPr>
      <w:drawing>
        <wp:anchor distT="0" distB="0" distL="114300" distR="114300" simplePos="0" relativeHeight="251663360" behindDoc="0" locked="0" layoutInCell="1" allowOverlap="1" wp14:anchorId="76005970" wp14:editId="76005971">
          <wp:simplePos x="0" y="0"/>
          <wp:positionH relativeFrom="column">
            <wp:posOffset>-1905</wp:posOffset>
          </wp:positionH>
          <wp:positionV relativeFrom="paragraph">
            <wp:posOffset>78410</wp:posOffset>
          </wp:positionV>
          <wp:extent cx="213995" cy="213995"/>
          <wp:effectExtent l="0" t="0" r="0" b="0"/>
          <wp:wrapNone/>
          <wp:docPr id="1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5" cy="213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60A9">
      <w:rPr>
        <w:noProof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6005972" wp14:editId="76005973">
              <wp:simplePos x="0" y="0"/>
              <wp:positionH relativeFrom="margin">
                <wp:posOffset>0</wp:posOffset>
              </wp:positionH>
              <wp:positionV relativeFrom="page">
                <wp:posOffset>748665</wp:posOffset>
              </wp:positionV>
              <wp:extent cx="4500000" cy="14400"/>
              <wp:effectExtent l="0" t="0" r="0" b="5080"/>
              <wp:wrapNone/>
              <wp:docPr id="97" name="Rectangle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00000" cy="14400"/>
                      </a:xfrm>
                      <a:prstGeom prst="rect">
                        <a:avLst/>
                      </a:prstGeom>
                      <a:solidFill>
                        <a:srgbClr val="1E4164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FE193C" id="Rectangle 97" o:spid="_x0000_s1026" style="position:absolute;margin-left:0;margin-top:58.95pt;width:354.35pt;height:1.1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" fillcolor="#1e4164" stroked="f">
              <w10:wrap anchorx="margin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0596D" w14:textId="77777777" w:rsidR="00960216" w:rsidRDefault="00C241E0" w:rsidP="00B71C7E">
    <w:pPr>
      <w:pStyle w:val="Header"/>
      <w:tabs>
        <w:tab w:val="clear" w:pos="4513"/>
        <w:tab w:val="clear" w:pos="9026"/>
        <w:tab w:val="left" w:pos="8445"/>
      </w:tabs>
    </w:pPr>
    <w:r w:rsidRPr="00492B4E">
      <w:rPr>
        <w:noProof/>
        <w:color w:val="194164"/>
        <w:sz w:val="52"/>
        <w:szCs w:val="52"/>
      </w:rPr>
      <w:drawing>
        <wp:inline distT="0" distB="0" distL="0" distR="0" wp14:anchorId="7600597A" wp14:editId="7600597B">
          <wp:extent cx="516902" cy="516902"/>
          <wp:effectExtent l="19050" t="0" r="0" b="0"/>
          <wp:docPr id="1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902" cy="5169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F14B1F">
      <w:rPr>
        <w:noProof/>
      </w:rPr>
      <w:drawing>
        <wp:anchor distT="0" distB="0" distL="114300" distR="114300" simplePos="0" relativeHeight="251664384" behindDoc="1" locked="0" layoutInCell="1" allowOverlap="1" wp14:anchorId="7600597C" wp14:editId="7600597D">
          <wp:simplePos x="0" y="0"/>
          <wp:positionH relativeFrom="margin">
            <wp:align>right</wp:align>
          </wp:positionH>
          <wp:positionV relativeFrom="paragraph">
            <wp:posOffset>-154254</wp:posOffset>
          </wp:positionV>
          <wp:extent cx="1837055" cy="614045"/>
          <wp:effectExtent l="0" t="0" r="0" b="0"/>
          <wp:wrapNone/>
          <wp:docPr id="13" name="Picture 13" descr="C:\Documents and Settings\tmcauley.AEMO\My Documents\My Pictures\AEMO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Documents and Settings\tmcauley.AEMO\My Documents\My Pictures\AEMO-logo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055" cy="614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1025D"/>
    <w:multiLevelType w:val="hybridMultilevel"/>
    <w:tmpl w:val="C31C86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A22BA"/>
    <w:multiLevelType w:val="hybridMultilevel"/>
    <w:tmpl w:val="05CCC7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6EB8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F0D2B"/>
    <w:multiLevelType w:val="hybridMultilevel"/>
    <w:tmpl w:val="ADE47A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03722"/>
    <w:multiLevelType w:val="hybridMultilevel"/>
    <w:tmpl w:val="9198DF68"/>
    <w:lvl w:ilvl="0" w:tplc="0C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F3E"/>
    <w:rsid w:val="0001093A"/>
    <w:rsid w:val="001F3CBF"/>
    <w:rsid w:val="00265A32"/>
    <w:rsid w:val="00294BD5"/>
    <w:rsid w:val="00382A9C"/>
    <w:rsid w:val="003C5E41"/>
    <w:rsid w:val="00690D2E"/>
    <w:rsid w:val="00736A92"/>
    <w:rsid w:val="007B57E2"/>
    <w:rsid w:val="007D74E8"/>
    <w:rsid w:val="00875BD2"/>
    <w:rsid w:val="008D564B"/>
    <w:rsid w:val="00901C81"/>
    <w:rsid w:val="009F71A1"/>
    <w:rsid w:val="00A24537"/>
    <w:rsid w:val="00A279B7"/>
    <w:rsid w:val="00A32ED1"/>
    <w:rsid w:val="00A81376"/>
    <w:rsid w:val="00AD132A"/>
    <w:rsid w:val="00AE323B"/>
    <w:rsid w:val="00BC5BB4"/>
    <w:rsid w:val="00BD3EE0"/>
    <w:rsid w:val="00C03646"/>
    <w:rsid w:val="00C04CD1"/>
    <w:rsid w:val="00C241E0"/>
    <w:rsid w:val="00CE6E27"/>
    <w:rsid w:val="00DB4276"/>
    <w:rsid w:val="00F12F3E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00592F"/>
  <w15:chartTrackingRefBased/>
  <w15:docId w15:val="{D41DA923-8AC4-44E0-91B9-8B4392F3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F3E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F12F3E"/>
    <w:rPr>
      <w:rFonts w:eastAsiaTheme="minorEastAsia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F12F3E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F12F3E"/>
    <w:rPr>
      <w:rFonts w:eastAsiaTheme="minorEastAsia"/>
      <w:lang w:eastAsia="en-AU"/>
    </w:rPr>
  </w:style>
  <w:style w:type="table" w:styleId="TableGrid">
    <w:name w:val="Table Grid"/>
    <w:basedOn w:val="TableNormal"/>
    <w:uiPriority w:val="39"/>
    <w:rsid w:val="00F12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5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STAKEHOLD-10-2911</_dlc_DocId>
    <_dlc_DocIdUrl xmlns="a14523ce-dede-483e-883a-2d83261080bd">
      <Url>http://sharedocs/sites/sr/_layouts/15/DocIdRedir.aspx?ID=STAKEHOLD-10-2911</Url>
      <Description>STAKEHOLD-10-2911</Description>
    </_dlc_DocIdUrl>
  </documentManagement>
</p:properties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Props1.xml><?xml version="1.0" encoding="utf-8"?>
<ds:datastoreItem xmlns:ds="http://schemas.openxmlformats.org/officeDocument/2006/customXml" ds:itemID="{4A9E499E-DEBB-435F-BA0B-1A59A0F8936E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8B1EC278-FB88-4C05-8120-41C00291F4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B6AB60-1AB5-4E06-BAEB-761E3B582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6336D9-48E3-449F-A3D8-A22801E6D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9B4B9D-C4B3-4691-9D6D-23F17BCBDA23}">
  <ds:schemaRefs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013171B4-D42C-4B43-BE9A-3C00AB5676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Camilleri</dc:creator>
  <cp:keywords/>
  <dc:description/>
  <cp:lastModifiedBy>Tania McIntyre</cp:lastModifiedBy>
  <cp:revision>8</cp:revision>
  <cp:lastPrinted>2017-09-11T01:31:00Z</cp:lastPrinted>
  <dcterms:created xsi:type="dcterms:W3CDTF">2017-09-11T01:30:00Z</dcterms:created>
  <dcterms:modified xsi:type="dcterms:W3CDTF">2017-09-13T23:18:00Z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4920df81-d535-4e77-a2c6-8610b15b7cf5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